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8D6C" w14:textId="37D095CA" w:rsidR="0071736D" w:rsidRDefault="00EA01EF" w:rsidP="00EA01EF">
      <w:pPr>
        <w:jc w:val="center"/>
      </w:pPr>
      <w:r>
        <w:rPr>
          <w:noProof/>
        </w:rPr>
        <w:drawing>
          <wp:inline distT="0" distB="0" distL="0" distR="0" wp14:anchorId="2A9AD755" wp14:editId="030EC8BB">
            <wp:extent cx="828675" cy="862575"/>
            <wp:effectExtent l="0" t="0" r="0" b="0"/>
            <wp:docPr id="12321356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89" cy="881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D3962" w14:textId="35FEE58B" w:rsidR="00EA01EF" w:rsidRDefault="00EA01EF" w:rsidP="00EA01EF">
      <w:pPr>
        <w:jc w:val="center"/>
        <w:rPr>
          <w:rFonts w:ascii="Bradley Hand ITC" w:hAnsi="Bradley Hand ITC"/>
          <w:b/>
          <w:bCs/>
          <w:i/>
          <w:iCs/>
          <w:sz w:val="32"/>
          <w:szCs w:val="32"/>
        </w:rPr>
      </w:pPr>
      <w:r>
        <w:rPr>
          <w:rFonts w:ascii="Bradley Hand ITC" w:hAnsi="Bradley Hand ITC"/>
          <w:b/>
          <w:bCs/>
          <w:i/>
          <w:iCs/>
          <w:sz w:val="32"/>
          <w:szCs w:val="32"/>
        </w:rPr>
        <w:t xml:space="preserve">Christmas Day At </w:t>
      </w:r>
      <w:proofErr w:type="gramStart"/>
      <w:r>
        <w:rPr>
          <w:rFonts w:ascii="Bradley Hand ITC" w:hAnsi="Bradley Hand ITC"/>
          <w:b/>
          <w:bCs/>
          <w:i/>
          <w:iCs/>
          <w:sz w:val="32"/>
          <w:szCs w:val="32"/>
        </w:rPr>
        <w:t>The</w:t>
      </w:r>
      <w:proofErr w:type="gramEnd"/>
      <w:r>
        <w:rPr>
          <w:rFonts w:ascii="Bradley Hand ITC" w:hAnsi="Bradley Hand ITC"/>
          <w:b/>
          <w:bCs/>
          <w:i/>
          <w:iCs/>
          <w:sz w:val="32"/>
          <w:szCs w:val="32"/>
        </w:rPr>
        <w:t xml:space="preserve"> Red Cow </w:t>
      </w:r>
    </w:p>
    <w:p w14:paraId="325CFA62" w14:textId="24809AC2" w:rsidR="00C1705D" w:rsidRPr="00557926" w:rsidRDefault="00557926" w:rsidP="00EA01EF">
      <w:pPr>
        <w:jc w:val="center"/>
        <w:rPr>
          <w:rFonts w:ascii="Bradley Hand ITC" w:hAnsi="Bradley Hand ITC"/>
          <w:b/>
          <w:bCs/>
          <w:i/>
          <w:iCs/>
          <w:sz w:val="28"/>
          <w:szCs w:val="28"/>
        </w:rPr>
      </w:pPr>
      <w:r w:rsidRPr="00557926">
        <w:rPr>
          <w:rFonts w:ascii="Bradley Hand ITC" w:hAnsi="Bradley Hand ITC"/>
          <w:b/>
          <w:bCs/>
          <w:i/>
          <w:iCs/>
          <w:sz w:val="28"/>
          <w:szCs w:val="28"/>
        </w:rPr>
        <w:t xml:space="preserve">Appetiser </w:t>
      </w:r>
    </w:p>
    <w:p w14:paraId="490D919D" w14:textId="73D969BD" w:rsidR="00EA01EF" w:rsidRPr="00C1705D" w:rsidRDefault="00EA01EF" w:rsidP="00EA01EF">
      <w:pPr>
        <w:jc w:val="center"/>
        <w:rPr>
          <w:rFonts w:ascii="Bradley Hand ITC" w:hAnsi="Bradley Hand ITC"/>
          <w:i/>
          <w:iCs/>
          <w:sz w:val="24"/>
          <w:szCs w:val="24"/>
        </w:rPr>
      </w:pPr>
      <w:r w:rsidRPr="00C1705D">
        <w:rPr>
          <w:rFonts w:ascii="Bradley Hand ITC" w:hAnsi="Bradley Hand ITC"/>
          <w:i/>
          <w:iCs/>
          <w:sz w:val="24"/>
          <w:szCs w:val="24"/>
        </w:rPr>
        <w:t xml:space="preserve">Homemade bread with whipped black pepper and truffle butter </w:t>
      </w:r>
    </w:p>
    <w:p w14:paraId="000FDD3B" w14:textId="216901EA" w:rsidR="00EA01EF" w:rsidRPr="00BA4DC8" w:rsidRDefault="00EA01EF" w:rsidP="00EA01EF">
      <w:pPr>
        <w:jc w:val="center"/>
        <w:rPr>
          <w:rFonts w:ascii="Bradley Hand ITC" w:hAnsi="Bradley Hand ITC"/>
          <w:b/>
          <w:bCs/>
          <w:i/>
          <w:iCs/>
          <w:sz w:val="28"/>
          <w:szCs w:val="28"/>
        </w:rPr>
      </w:pPr>
      <w:r w:rsidRPr="00BA4DC8">
        <w:rPr>
          <w:rFonts w:ascii="Bradley Hand ITC" w:hAnsi="Bradley Hand ITC"/>
          <w:b/>
          <w:bCs/>
          <w:i/>
          <w:iCs/>
          <w:sz w:val="28"/>
          <w:szCs w:val="28"/>
        </w:rPr>
        <w:t>To Start</w:t>
      </w:r>
    </w:p>
    <w:p w14:paraId="14EB2AC3" w14:textId="2A487659" w:rsidR="00EA01EF" w:rsidRPr="00C1705D" w:rsidRDefault="00EA01EF" w:rsidP="00EA01EF">
      <w:pPr>
        <w:jc w:val="center"/>
        <w:rPr>
          <w:rFonts w:ascii="Bradley Hand ITC" w:hAnsi="Bradley Hand ITC"/>
          <w:i/>
          <w:iCs/>
          <w:sz w:val="24"/>
          <w:szCs w:val="24"/>
        </w:rPr>
      </w:pPr>
      <w:r w:rsidRPr="00C1705D">
        <w:rPr>
          <w:rFonts w:ascii="Bradley Hand ITC" w:hAnsi="Bradley Hand ITC"/>
          <w:i/>
          <w:iCs/>
          <w:sz w:val="24"/>
          <w:szCs w:val="24"/>
        </w:rPr>
        <w:t xml:space="preserve">Roasted butternut squash soup, chive oil, crispy </w:t>
      </w:r>
      <w:r w:rsidR="00475BC6" w:rsidRPr="00C1705D">
        <w:rPr>
          <w:rFonts w:ascii="Bradley Hand ITC" w:hAnsi="Bradley Hand ITC"/>
          <w:i/>
          <w:iCs/>
          <w:sz w:val="24"/>
          <w:szCs w:val="24"/>
        </w:rPr>
        <w:t>red onions</w:t>
      </w:r>
      <w:r w:rsidRPr="00C1705D">
        <w:rPr>
          <w:rFonts w:ascii="Bradley Hand ITC" w:hAnsi="Bradley Hand ITC"/>
          <w:i/>
          <w:iCs/>
          <w:sz w:val="24"/>
          <w:szCs w:val="24"/>
        </w:rPr>
        <w:t xml:space="preserve"> and toasted bread and butter </w:t>
      </w:r>
    </w:p>
    <w:p w14:paraId="55EF13B1" w14:textId="6184C59B" w:rsidR="00EA01EF" w:rsidRPr="00C1705D" w:rsidRDefault="00EA01EF" w:rsidP="00EA01EF">
      <w:pPr>
        <w:jc w:val="center"/>
        <w:rPr>
          <w:rFonts w:ascii="Bradley Hand ITC" w:hAnsi="Bradley Hand ITC"/>
          <w:i/>
          <w:iCs/>
          <w:sz w:val="24"/>
          <w:szCs w:val="24"/>
        </w:rPr>
      </w:pPr>
      <w:r w:rsidRPr="00C1705D">
        <w:rPr>
          <w:rFonts w:ascii="Bradley Hand ITC" w:hAnsi="Bradley Hand ITC"/>
          <w:i/>
          <w:iCs/>
          <w:sz w:val="24"/>
          <w:szCs w:val="24"/>
        </w:rPr>
        <w:t xml:space="preserve">Pulled chicken and honey glazed ham terrine, homemade </w:t>
      </w:r>
      <w:proofErr w:type="gramStart"/>
      <w:r w:rsidRPr="00C1705D">
        <w:rPr>
          <w:rFonts w:ascii="Bradley Hand ITC" w:hAnsi="Bradley Hand ITC"/>
          <w:i/>
          <w:iCs/>
          <w:sz w:val="24"/>
          <w:szCs w:val="24"/>
        </w:rPr>
        <w:t>piccalilli</w:t>
      </w:r>
      <w:r w:rsidR="001B39B9">
        <w:rPr>
          <w:rFonts w:ascii="Bradley Hand ITC" w:hAnsi="Bradley Hand ITC"/>
          <w:i/>
          <w:iCs/>
          <w:sz w:val="24"/>
          <w:szCs w:val="24"/>
        </w:rPr>
        <w:t xml:space="preserve">, </w:t>
      </w:r>
      <w:r w:rsidRPr="00C1705D">
        <w:rPr>
          <w:rFonts w:ascii="Bradley Hand ITC" w:hAnsi="Bradley Hand ITC"/>
          <w:i/>
          <w:iCs/>
          <w:sz w:val="24"/>
          <w:szCs w:val="24"/>
        </w:rPr>
        <w:t xml:space="preserve"> bread</w:t>
      </w:r>
      <w:proofErr w:type="gramEnd"/>
      <w:r w:rsidRPr="00C1705D">
        <w:rPr>
          <w:rFonts w:ascii="Bradley Hand ITC" w:hAnsi="Bradley Hand ITC"/>
          <w:i/>
          <w:iCs/>
          <w:sz w:val="24"/>
          <w:szCs w:val="24"/>
        </w:rPr>
        <w:t xml:space="preserve"> crisp and chicken fat butter </w:t>
      </w:r>
    </w:p>
    <w:p w14:paraId="292496AE" w14:textId="46291660" w:rsidR="00EA01EF" w:rsidRPr="00C1705D" w:rsidRDefault="00EA01EF" w:rsidP="00EA01EF">
      <w:pPr>
        <w:jc w:val="center"/>
        <w:rPr>
          <w:rFonts w:ascii="Bradley Hand ITC" w:hAnsi="Bradley Hand ITC"/>
          <w:i/>
          <w:iCs/>
          <w:sz w:val="24"/>
          <w:szCs w:val="24"/>
        </w:rPr>
      </w:pPr>
      <w:r w:rsidRPr="00C1705D">
        <w:rPr>
          <w:rFonts w:ascii="Bradley Hand ITC" w:hAnsi="Bradley Hand ITC"/>
          <w:i/>
          <w:iCs/>
          <w:sz w:val="24"/>
          <w:szCs w:val="24"/>
        </w:rPr>
        <w:t>Smoked salmon and poached king prawns, basil mayo, croutons, crispy capers and rocket</w:t>
      </w:r>
    </w:p>
    <w:p w14:paraId="5524A843" w14:textId="0800BFDC" w:rsidR="00EA01EF" w:rsidRPr="00C1705D" w:rsidRDefault="00EA01EF" w:rsidP="00EA01EF">
      <w:pPr>
        <w:jc w:val="center"/>
        <w:rPr>
          <w:rFonts w:ascii="Bradley Hand ITC" w:hAnsi="Bradley Hand ITC"/>
          <w:i/>
          <w:iCs/>
          <w:sz w:val="24"/>
          <w:szCs w:val="24"/>
        </w:rPr>
      </w:pPr>
      <w:r w:rsidRPr="00C1705D">
        <w:rPr>
          <w:rFonts w:ascii="Bradley Hand ITC" w:hAnsi="Bradley Hand ITC"/>
          <w:i/>
          <w:iCs/>
          <w:sz w:val="24"/>
          <w:szCs w:val="24"/>
        </w:rPr>
        <w:t xml:space="preserve">Sauteed garlic and truffle wild mushrooms en croute, parmesan cream sauce </w:t>
      </w:r>
    </w:p>
    <w:p w14:paraId="1AA25A3A" w14:textId="41052BB3" w:rsidR="00EA01EF" w:rsidRPr="00BA4DC8" w:rsidRDefault="00EA01EF" w:rsidP="00EA01EF">
      <w:pPr>
        <w:jc w:val="center"/>
        <w:rPr>
          <w:rFonts w:ascii="Bradley Hand ITC" w:hAnsi="Bradley Hand ITC"/>
          <w:b/>
          <w:bCs/>
          <w:i/>
          <w:iCs/>
          <w:sz w:val="28"/>
          <w:szCs w:val="28"/>
        </w:rPr>
      </w:pPr>
      <w:r w:rsidRPr="00BA4DC8">
        <w:rPr>
          <w:rFonts w:ascii="Bradley Hand ITC" w:hAnsi="Bradley Hand ITC"/>
          <w:b/>
          <w:bCs/>
          <w:i/>
          <w:iCs/>
          <w:sz w:val="28"/>
          <w:szCs w:val="28"/>
        </w:rPr>
        <w:t xml:space="preserve">For Main </w:t>
      </w:r>
    </w:p>
    <w:p w14:paraId="50ECFE4D" w14:textId="2DA2766A" w:rsidR="00EA01EF" w:rsidRPr="00C1705D" w:rsidRDefault="00EA01EF" w:rsidP="00EA01EF">
      <w:pPr>
        <w:jc w:val="center"/>
        <w:rPr>
          <w:rFonts w:ascii="Bradley Hand ITC" w:hAnsi="Bradley Hand ITC"/>
          <w:i/>
          <w:iCs/>
          <w:sz w:val="24"/>
          <w:szCs w:val="24"/>
        </w:rPr>
      </w:pPr>
      <w:r w:rsidRPr="00C1705D">
        <w:rPr>
          <w:rFonts w:ascii="Bradley Hand ITC" w:hAnsi="Bradley Hand ITC"/>
          <w:i/>
          <w:iCs/>
          <w:sz w:val="24"/>
          <w:szCs w:val="24"/>
        </w:rPr>
        <w:t xml:space="preserve">Butter and herb roasted Derbyshire turkey, pork and caramelised onion stuffing, </w:t>
      </w:r>
      <w:r w:rsidR="00C04220" w:rsidRPr="00C1705D">
        <w:rPr>
          <w:rFonts w:ascii="Bradley Hand ITC" w:hAnsi="Bradley Hand ITC"/>
          <w:i/>
          <w:iCs/>
          <w:sz w:val="24"/>
          <w:szCs w:val="24"/>
        </w:rPr>
        <w:t xml:space="preserve">sprouts, </w:t>
      </w:r>
      <w:r w:rsidRPr="00C1705D">
        <w:rPr>
          <w:rFonts w:ascii="Bradley Hand ITC" w:hAnsi="Bradley Hand ITC"/>
          <w:i/>
          <w:iCs/>
          <w:sz w:val="24"/>
          <w:szCs w:val="24"/>
        </w:rPr>
        <w:t>honey glazed carrots a</w:t>
      </w:r>
      <w:r w:rsidR="00C04220" w:rsidRPr="00C1705D">
        <w:rPr>
          <w:rFonts w:ascii="Bradley Hand ITC" w:hAnsi="Bradley Hand ITC"/>
          <w:i/>
          <w:iCs/>
          <w:sz w:val="24"/>
          <w:szCs w:val="24"/>
        </w:rPr>
        <w:t>n</w:t>
      </w:r>
      <w:r w:rsidRPr="00C1705D">
        <w:rPr>
          <w:rFonts w:ascii="Bradley Hand ITC" w:hAnsi="Bradley Hand ITC"/>
          <w:i/>
          <w:iCs/>
          <w:sz w:val="24"/>
          <w:szCs w:val="24"/>
        </w:rPr>
        <w:t>d parsnips, roasted rosemary potatoes</w:t>
      </w:r>
      <w:r w:rsidR="00C04220" w:rsidRPr="00C1705D">
        <w:rPr>
          <w:rFonts w:ascii="Bradley Hand ITC" w:hAnsi="Bradley Hand ITC"/>
          <w:i/>
          <w:iCs/>
          <w:sz w:val="24"/>
          <w:szCs w:val="24"/>
        </w:rPr>
        <w:t>, creamed mashed potato, homemade Yorkshire pudding, pigs in blankets, rich turkey gravy</w:t>
      </w:r>
    </w:p>
    <w:p w14:paraId="06C349A8" w14:textId="49DD1786" w:rsidR="00C04220" w:rsidRPr="00C1705D" w:rsidRDefault="00C04220" w:rsidP="00EA01EF">
      <w:pPr>
        <w:jc w:val="center"/>
        <w:rPr>
          <w:rFonts w:ascii="Bradley Hand ITC" w:hAnsi="Bradley Hand ITC"/>
          <w:i/>
          <w:iCs/>
          <w:sz w:val="24"/>
          <w:szCs w:val="24"/>
        </w:rPr>
      </w:pPr>
      <w:r w:rsidRPr="00C1705D">
        <w:rPr>
          <w:rFonts w:ascii="Bradley Hand ITC" w:hAnsi="Bradley Hand ITC"/>
          <w:i/>
          <w:iCs/>
          <w:sz w:val="24"/>
          <w:szCs w:val="24"/>
        </w:rPr>
        <w:t xml:space="preserve">Black treacle and roasted garlic marinated fillet of beef, duchess potatoes, wild mushrooms, </w:t>
      </w:r>
      <w:r w:rsidR="00BA4DC8" w:rsidRPr="00C1705D">
        <w:rPr>
          <w:rFonts w:ascii="Bradley Hand ITC" w:hAnsi="Bradley Hand ITC"/>
          <w:i/>
          <w:iCs/>
          <w:sz w:val="24"/>
          <w:szCs w:val="24"/>
        </w:rPr>
        <w:t>Chantenay</w:t>
      </w:r>
      <w:r w:rsidRPr="00C1705D">
        <w:rPr>
          <w:rFonts w:ascii="Bradley Hand ITC" w:hAnsi="Bradley Hand ITC"/>
          <w:i/>
          <w:iCs/>
          <w:sz w:val="24"/>
          <w:szCs w:val="24"/>
        </w:rPr>
        <w:t xml:space="preserve"> carrots</w:t>
      </w:r>
      <w:r w:rsidR="00BA4DC8" w:rsidRPr="00C1705D">
        <w:rPr>
          <w:rFonts w:ascii="Bradley Hand ITC" w:hAnsi="Bradley Hand ITC"/>
          <w:i/>
          <w:iCs/>
          <w:sz w:val="24"/>
          <w:szCs w:val="24"/>
        </w:rPr>
        <w:t xml:space="preserve">, baby leeks, beef and red wine </w:t>
      </w:r>
      <w:r w:rsidR="00FA6B2A" w:rsidRPr="00C1705D">
        <w:rPr>
          <w:rFonts w:ascii="Bradley Hand ITC" w:hAnsi="Bradley Hand ITC"/>
          <w:i/>
          <w:iCs/>
          <w:sz w:val="24"/>
          <w:szCs w:val="24"/>
        </w:rPr>
        <w:t>jus.</w:t>
      </w:r>
      <w:r w:rsidR="00FA6B2A">
        <w:rPr>
          <w:rFonts w:ascii="Bradley Hand ITC" w:hAnsi="Bradley Hand ITC"/>
          <w:i/>
          <w:iCs/>
          <w:sz w:val="24"/>
          <w:szCs w:val="24"/>
        </w:rPr>
        <w:t xml:space="preserve"> (Up to medium)</w:t>
      </w:r>
    </w:p>
    <w:p w14:paraId="6FA3529B" w14:textId="2EDAAF4A" w:rsidR="00BA4DC8" w:rsidRPr="00C1705D" w:rsidRDefault="00BA4DC8" w:rsidP="00EA01EF">
      <w:pPr>
        <w:jc w:val="center"/>
        <w:rPr>
          <w:rFonts w:ascii="Bradley Hand ITC" w:hAnsi="Bradley Hand ITC"/>
          <w:i/>
          <w:iCs/>
          <w:sz w:val="24"/>
          <w:szCs w:val="24"/>
        </w:rPr>
      </w:pPr>
      <w:r w:rsidRPr="00C1705D">
        <w:rPr>
          <w:rFonts w:ascii="Bradley Hand ITC" w:hAnsi="Bradley Hand ITC"/>
          <w:i/>
          <w:iCs/>
          <w:sz w:val="24"/>
          <w:szCs w:val="24"/>
        </w:rPr>
        <w:t xml:space="preserve">Pan fried fillet of salmon, dauphinoise potatoes, tenderstem broccoli, roasted cabbage, king prawn spring roll, crushed peas and white onion sauce </w:t>
      </w:r>
    </w:p>
    <w:p w14:paraId="4C0E1CA6" w14:textId="11779B97" w:rsidR="00BA4DC8" w:rsidRPr="00C1705D" w:rsidRDefault="00BA4DC8" w:rsidP="00EA01EF">
      <w:pPr>
        <w:jc w:val="center"/>
        <w:rPr>
          <w:rFonts w:ascii="Bradley Hand ITC" w:hAnsi="Bradley Hand ITC"/>
          <w:i/>
          <w:iCs/>
          <w:sz w:val="24"/>
          <w:szCs w:val="24"/>
        </w:rPr>
      </w:pPr>
      <w:r w:rsidRPr="00C1705D">
        <w:rPr>
          <w:rFonts w:ascii="Bradley Hand ITC" w:hAnsi="Bradley Hand ITC"/>
          <w:i/>
          <w:iCs/>
          <w:sz w:val="24"/>
          <w:szCs w:val="24"/>
        </w:rPr>
        <w:t>Sauteed wild mushroom and sun blush tomato risotto, parmesan flakes and truffle oil</w:t>
      </w:r>
      <w:r w:rsidR="001B39B9">
        <w:rPr>
          <w:rFonts w:ascii="Bradley Hand ITC" w:hAnsi="Bradley Hand ITC"/>
          <w:i/>
          <w:iCs/>
          <w:sz w:val="24"/>
          <w:szCs w:val="24"/>
        </w:rPr>
        <w:t xml:space="preserve">, </w:t>
      </w:r>
    </w:p>
    <w:p w14:paraId="7FF97F03" w14:textId="1B95E2D0" w:rsidR="00BA4DC8" w:rsidRPr="00BA4DC8" w:rsidRDefault="00BA4DC8" w:rsidP="00EA01EF">
      <w:pPr>
        <w:jc w:val="center"/>
        <w:rPr>
          <w:rFonts w:ascii="Bradley Hand ITC" w:hAnsi="Bradley Hand ITC"/>
          <w:b/>
          <w:bCs/>
          <w:i/>
          <w:iCs/>
          <w:sz w:val="28"/>
          <w:szCs w:val="28"/>
        </w:rPr>
      </w:pPr>
      <w:r w:rsidRPr="00BA4DC8">
        <w:rPr>
          <w:rFonts w:ascii="Bradley Hand ITC" w:hAnsi="Bradley Hand ITC"/>
          <w:b/>
          <w:bCs/>
          <w:i/>
          <w:iCs/>
          <w:sz w:val="28"/>
          <w:szCs w:val="28"/>
        </w:rPr>
        <w:t xml:space="preserve">For Dessert </w:t>
      </w:r>
    </w:p>
    <w:p w14:paraId="6E6C861A" w14:textId="0CB22FD7" w:rsidR="00BA4DC8" w:rsidRPr="00C1705D" w:rsidRDefault="00BA4DC8" w:rsidP="00EA01EF">
      <w:pPr>
        <w:jc w:val="center"/>
        <w:rPr>
          <w:rFonts w:ascii="Bradley Hand ITC" w:hAnsi="Bradley Hand ITC"/>
          <w:i/>
          <w:iCs/>
          <w:sz w:val="24"/>
          <w:szCs w:val="24"/>
        </w:rPr>
      </w:pPr>
      <w:proofErr w:type="gramStart"/>
      <w:r w:rsidRPr="00C1705D">
        <w:rPr>
          <w:rFonts w:ascii="Bradley Hand ITC" w:hAnsi="Bradley Hand ITC"/>
          <w:i/>
          <w:iCs/>
          <w:sz w:val="24"/>
          <w:szCs w:val="24"/>
        </w:rPr>
        <w:t>Brandy soaked</w:t>
      </w:r>
      <w:proofErr w:type="gramEnd"/>
      <w:r w:rsidRPr="00C1705D">
        <w:rPr>
          <w:rFonts w:ascii="Bradley Hand ITC" w:hAnsi="Bradley Hand ITC"/>
          <w:i/>
          <w:iCs/>
          <w:sz w:val="24"/>
          <w:szCs w:val="24"/>
        </w:rPr>
        <w:t xml:space="preserve"> traditional Christmas pudding with brandy sauce </w:t>
      </w:r>
    </w:p>
    <w:p w14:paraId="3B46A7EC" w14:textId="104D8039" w:rsidR="00BA4DC8" w:rsidRPr="00C1705D" w:rsidRDefault="00BA4DC8" w:rsidP="00EA01EF">
      <w:pPr>
        <w:jc w:val="center"/>
        <w:rPr>
          <w:rFonts w:ascii="Bradley Hand ITC" w:hAnsi="Bradley Hand ITC"/>
          <w:i/>
          <w:iCs/>
          <w:sz w:val="24"/>
          <w:szCs w:val="24"/>
        </w:rPr>
      </w:pPr>
      <w:r w:rsidRPr="00C1705D">
        <w:rPr>
          <w:rFonts w:ascii="Bradley Hand ITC" w:hAnsi="Bradley Hand ITC"/>
          <w:i/>
          <w:iCs/>
          <w:sz w:val="24"/>
          <w:szCs w:val="24"/>
        </w:rPr>
        <w:t xml:space="preserve">Belgian chocolate and orange bread and butter pudding with orange crème anglaise </w:t>
      </w:r>
    </w:p>
    <w:p w14:paraId="1BFFF245" w14:textId="11562896" w:rsidR="00BA4DC8" w:rsidRPr="00C1705D" w:rsidRDefault="00BA4DC8" w:rsidP="00EA01EF">
      <w:pPr>
        <w:jc w:val="center"/>
        <w:rPr>
          <w:rFonts w:ascii="Bradley Hand ITC" w:hAnsi="Bradley Hand ITC"/>
          <w:i/>
          <w:iCs/>
          <w:sz w:val="24"/>
          <w:szCs w:val="24"/>
        </w:rPr>
      </w:pPr>
      <w:r w:rsidRPr="00C1705D">
        <w:rPr>
          <w:rFonts w:ascii="Bradley Hand ITC" w:hAnsi="Bradley Hand ITC"/>
          <w:i/>
          <w:iCs/>
          <w:sz w:val="24"/>
          <w:szCs w:val="24"/>
        </w:rPr>
        <w:t>Raspberry and vanilla crème Brulee, lemon and ginger shortbread biscuit</w:t>
      </w:r>
    </w:p>
    <w:p w14:paraId="24483C63" w14:textId="3D9DB69B" w:rsidR="00557926" w:rsidRDefault="00BA4DC8" w:rsidP="00EA01EF">
      <w:pPr>
        <w:jc w:val="center"/>
        <w:rPr>
          <w:rFonts w:ascii="Bradley Hand ITC" w:hAnsi="Bradley Hand ITC"/>
          <w:i/>
          <w:iCs/>
          <w:sz w:val="24"/>
          <w:szCs w:val="24"/>
        </w:rPr>
      </w:pPr>
      <w:r w:rsidRPr="00C1705D">
        <w:rPr>
          <w:rFonts w:ascii="Bradley Hand ITC" w:hAnsi="Bradley Hand ITC"/>
          <w:i/>
          <w:iCs/>
          <w:sz w:val="24"/>
          <w:szCs w:val="24"/>
        </w:rPr>
        <w:t>Whi</w:t>
      </w:r>
      <w:r w:rsidR="00475BC6">
        <w:rPr>
          <w:rFonts w:ascii="Bradley Hand ITC" w:hAnsi="Bradley Hand ITC"/>
          <w:i/>
          <w:iCs/>
          <w:sz w:val="24"/>
          <w:szCs w:val="24"/>
        </w:rPr>
        <w:t>t</w:t>
      </w:r>
      <w:r w:rsidRPr="00C1705D">
        <w:rPr>
          <w:rFonts w:ascii="Bradley Hand ITC" w:hAnsi="Bradley Hand ITC"/>
          <w:i/>
          <w:iCs/>
          <w:sz w:val="24"/>
          <w:szCs w:val="24"/>
        </w:rPr>
        <w:t xml:space="preserve">e chocolate and </w:t>
      </w:r>
      <w:proofErr w:type="gramStart"/>
      <w:r w:rsidR="00557926">
        <w:rPr>
          <w:rFonts w:ascii="Bradley Hand ITC" w:hAnsi="Bradley Hand ITC"/>
          <w:i/>
          <w:iCs/>
          <w:sz w:val="24"/>
          <w:szCs w:val="24"/>
        </w:rPr>
        <w:t>B</w:t>
      </w:r>
      <w:r w:rsidRPr="00C1705D">
        <w:rPr>
          <w:rFonts w:ascii="Bradley Hand ITC" w:hAnsi="Bradley Hand ITC"/>
          <w:i/>
          <w:iCs/>
          <w:sz w:val="24"/>
          <w:szCs w:val="24"/>
        </w:rPr>
        <w:t>aileys</w:t>
      </w:r>
      <w:proofErr w:type="gramEnd"/>
      <w:r w:rsidRPr="00C1705D">
        <w:rPr>
          <w:rFonts w:ascii="Bradley Hand ITC" w:hAnsi="Bradley Hand ITC"/>
          <w:i/>
          <w:iCs/>
          <w:sz w:val="24"/>
          <w:szCs w:val="24"/>
        </w:rPr>
        <w:t xml:space="preserve"> cheesecake, pistachio ice cream ginger</w:t>
      </w:r>
      <w:r w:rsidR="00475BC6">
        <w:rPr>
          <w:rFonts w:ascii="Bradley Hand ITC" w:hAnsi="Bradley Hand ITC"/>
          <w:i/>
          <w:iCs/>
          <w:sz w:val="24"/>
          <w:szCs w:val="24"/>
        </w:rPr>
        <w:t xml:space="preserve"> biscuit crumb </w:t>
      </w:r>
    </w:p>
    <w:p w14:paraId="191B1E00" w14:textId="405AB2E0" w:rsidR="00557926" w:rsidRPr="001B39B9" w:rsidRDefault="00C1705D" w:rsidP="00EA01EF">
      <w:pPr>
        <w:jc w:val="center"/>
        <w:rPr>
          <w:rFonts w:ascii="Bradley Hand ITC" w:hAnsi="Bradley Hand ITC"/>
          <w:b/>
          <w:bCs/>
          <w:i/>
          <w:iCs/>
          <w:sz w:val="24"/>
          <w:szCs w:val="24"/>
        </w:rPr>
      </w:pPr>
      <w:r w:rsidRPr="001B39B9">
        <w:rPr>
          <w:rFonts w:ascii="Bradley Hand ITC" w:hAnsi="Bradley Hand ITC"/>
          <w:b/>
          <w:bCs/>
          <w:i/>
          <w:iCs/>
          <w:sz w:val="24"/>
          <w:szCs w:val="24"/>
        </w:rPr>
        <w:t xml:space="preserve">Coffee and mince pies </w:t>
      </w:r>
    </w:p>
    <w:p w14:paraId="49FEA22D" w14:textId="4C3AE3CE" w:rsidR="00C04220" w:rsidRDefault="00C1705D" w:rsidP="00EA01EF">
      <w:pPr>
        <w:jc w:val="center"/>
        <w:rPr>
          <w:rFonts w:ascii="Bradley Hand ITC" w:hAnsi="Bradley Hand ITC"/>
          <w:b/>
          <w:bCs/>
          <w:i/>
          <w:iCs/>
          <w:sz w:val="24"/>
          <w:szCs w:val="24"/>
        </w:rPr>
      </w:pPr>
      <w:r w:rsidRPr="00557926">
        <w:rPr>
          <w:rFonts w:ascii="Bradley Hand ITC" w:hAnsi="Bradley Hand ITC"/>
          <w:b/>
          <w:bCs/>
          <w:i/>
          <w:iCs/>
          <w:sz w:val="24"/>
          <w:szCs w:val="24"/>
        </w:rPr>
        <w:t>Adults £</w:t>
      </w:r>
      <w:r w:rsidR="00FA6B2A">
        <w:rPr>
          <w:rFonts w:ascii="Bradley Hand ITC" w:hAnsi="Bradley Hand ITC"/>
          <w:b/>
          <w:bCs/>
          <w:i/>
          <w:iCs/>
          <w:sz w:val="24"/>
          <w:szCs w:val="24"/>
        </w:rPr>
        <w:t xml:space="preserve">79.95 </w:t>
      </w:r>
      <w:r w:rsidRPr="00557926">
        <w:rPr>
          <w:rFonts w:ascii="Bradley Hand ITC" w:hAnsi="Bradley Hand ITC"/>
          <w:b/>
          <w:bCs/>
          <w:i/>
          <w:iCs/>
          <w:sz w:val="24"/>
          <w:szCs w:val="24"/>
        </w:rPr>
        <w:t xml:space="preserve">  Children under 12 yrs £38.95</w:t>
      </w:r>
    </w:p>
    <w:p w14:paraId="6CF8A63B" w14:textId="78C6B97E" w:rsidR="001B39B9" w:rsidRPr="00557926" w:rsidRDefault="001B39B9" w:rsidP="00EA01EF">
      <w:pPr>
        <w:jc w:val="center"/>
        <w:rPr>
          <w:rFonts w:ascii="Bradley Hand ITC" w:hAnsi="Bradley Hand ITC"/>
          <w:b/>
          <w:bCs/>
          <w:i/>
          <w:iCs/>
          <w:sz w:val="32"/>
          <w:szCs w:val="32"/>
        </w:rPr>
      </w:pPr>
      <w:r>
        <w:rPr>
          <w:rFonts w:ascii="Bradley Hand ITC" w:hAnsi="Bradley Hand ITC"/>
          <w:b/>
          <w:bCs/>
          <w:i/>
          <w:iCs/>
          <w:sz w:val="24"/>
          <w:szCs w:val="24"/>
        </w:rPr>
        <w:t xml:space="preserve">Prior booking </w:t>
      </w:r>
      <w:proofErr w:type="gramStart"/>
      <w:r>
        <w:rPr>
          <w:rFonts w:ascii="Bradley Hand ITC" w:hAnsi="Bradley Hand ITC"/>
          <w:b/>
          <w:bCs/>
          <w:i/>
          <w:iCs/>
          <w:sz w:val="24"/>
          <w:szCs w:val="24"/>
        </w:rPr>
        <w:t>only .</w:t>
      </w:r>
      <w:proofErr w:type="gramEnd"/>
      <w:r>
        <w:rPr>
          <w:rFonts w:ascii="Bradley Hand ITC" w:hAnsi="Bradley Hand ITC"/>
          <w:b/>
          <w:bCs/>
          <w:i/>
          <w:iCs/>
          <w:sz w:val="24"/>
          <w:szCs w:val="24"/>
        </w:rPr>
        <w:t xml:space="preserve">      Pre-order required by end </w:t>
      </w:r>
      <w:proofErr w:type="gramStart"/>
      <w:r>
        <w:rPr>
          <w:rFonts w:ascii="Bradley Hand ITC" w:hAnsi="Bradley Hand ITC"/>
          <w:b/>
          <w:bCs/>
          <w:i/>
          <w:iCs/>
          <w:sz w:val="24"/>
          <w:szCs w:val="24"/>
        </w:rPr>
        <w:t>November .</w:t>
      </w:r>
      <w:proofErr w:type="gramEnd"/>
      <w:r>
        <w:rPr>
          <w:rFonts w:ascii="Bradley Hand ITC" w:hAnsi="Bradley Hand ITC"/>
          <w:b/>
          <w:bCs/>
          <w:i/>
          <w:iCs/>
          <w:sz w:val="24"/>
          <w:szCs w:val="24"/>
        </w:rPr>
        <w:t xml:space="preserve">   £20.00 per head deposit </w:t>
      </w:r>
    </w:p>
    <w:sectPr w:rsidR="001B39B9" w:rsidRPr="00557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EF"/>
    <w:rsid w:val="001B39B9"/>
    <w:rsid w:val="00385E23"/>
    <w:rsid w:val="00475BC6"/>
    <w:rsid w:val="00557926"/>
    <w:rsid w:val="006D535C"/>
    <w:rsid w:val="0071736D"/>
    <w:rsid w:val="00BA4DC8"/>
    <w:rsid w:val="00C04220"/>
    <w:rsid w:val="00C1705D"/>
    <w:rsid w:val="00CD5744"/>
    <w:rsid w:val="00EA01EF"/>
    <w:rsid w:val="00FA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F07A31"/>
  <w15:chartTrackingRefBased/>
  <w15:docId w15:val="{AFA871D2-CEDE-47C5-806F-9527286E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1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1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Dunkley</dc:creator>
  <cp:keywords/>
  <dc:description/>
  <cp:lastModifiedBy>Mark Dunkley</cp:lastModifiedBy>
  <cp:revision>1</cp:revision>
  <cp:lastPrinted>2025-08-07T13:27:00Z</cp:lastPrinted>
  <dcterms:created xsi:type="dcterms:W3CDTF">2025-08-07T11:03:00Z</dcterms:created>
  <dcterms:modified xsi:type="dcterms:W3CDTF">2025-08-07T13:32:00Z</dcterms:modified>
</cp:coreProperties>
</file>